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600" w:after="0"/>
        <w:jc w:val="center"/>
        <w:rPr/>
      </w:pPr>
      <w:r>
        <w:rPr>
          <w:b/>
          <w:bCs/>
          <w:color w:val="0B2A4E"/>
          <w:sz w:val="60"/>
          <w:szCs w:val="60"/>
        </w:rPr>
        <w:t>PM3D DISPLAY</w:t>
      </w:r>
    </w:p>
    <w:p>
      <w:pPr>
        <w:pStyle w:val="Normal"/>
        <w:spacing w:before="0" w:after="200"/>
        <w:jc w:val="center"/>
        <w:rPr/>
      </w:pPr>
      <w:r>
        <w:rPr>
          <w:color w:val="1F6FB2"/>
          <w:sz w:val="28"/>
          <w:szCs w:val="28"/>
        </w:rPr>
        <w:t>Écran de quai miniature autonome</w:t>
      </w:r>
    </w:p>
    <w:p>
      <w:pPr>
        <w:pStyle w:val="Normal"/>
        <w:spacing w:before="0" w:after="1200"/>
        <w:jc w:val="center"/>
        <w:rPr/>
      </w:pPr>
      <w:r>
        <w:rPr>
          <w:b/>
          <w:bCs/>
          <w:sz w:val="34"/>
          <w:szCs w:val="34"/>
        </w:rPr>
        <w:t>Mode d'emploi complet</w:t>
      </w:r>
    </w:p>
    <w:p>
      <w:pPr>
        <w:pStyle w:val="Normal"/>
        <w:jc w:val="center"/>
        <w:rPr/>
      </w:pPr>
      <w:r>
        <w:rPr>
          <w:i/>
          <w:iCs/>
          <w:color w:val="555555"/>
          <w:sz w:val="20"/>
          <w:szCs w:val="20"/>
        </w:rPr>
        <w:t>Basé sur le firmware PM3D_Display_2</w:t>
      </w:r>
    </w:p>
    <w:p>
      <w:pPr>
        <w:pStyle w:val="Normal"/>
        <w:spacing w:before="100" w:after="0"/>
        <w:jc w:val="center"/>
        <w:rPr/>
      </w:pPr>
      <w:r>
        <w:rPr>
          <w:i/>
          <w:iCs/>
          <w:color w:val="555555"/>
          <w:sz w:val="20"/>
          <w:szCs w:val="20"/>
        </w:rPr>
        <w:t>Module ESP32-C3 + écran ST7789 1,14" (135 × 240 px)</w:t>
      </w:r>
    </w:p>
    <w:p>
      <w:pPr>
        <w:pStyle w:val="Normal"/>
        <w:rPr/>
      </w:pPr>
      <w:r>
        <w:rPr/>
        <w:drawing>
          <wp:anchor distT="0" distB="0" distL="0" distR="0" simplePos="0" relativeHeight="2" behindDoc="0" locked="0" layoutInCell="1" allowOverlap="1">
            <wp:simplePos x="0" y="0"/>
            <wp:positionH relativeFrom="column">
              <wp:posOffset>1630680</wp:posOffset>
            </wp:positionH>
            <wp:positionV relativeFrom="paragraph">
              <wp:posOffset>973455</wp:posOffset>
            </wp:positionV>
            <wp:extent cx="2919095" cy="28511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919095" cy="2851150"/>
                    </a:xfrm>
                    <a:prstGeom prst="rect">
                      <a:avLst/>
                    </a:prstGeom>
                    <a:noFill/>
                  </pic:spPr>
                </pic:pic>
              </a:graphicData>
            </a:graphic>
          </wp:anchor>
        </w:drawing>
      </w:r>
      <w:r>
        <w:br w:type="page"/>
      </w:r>
    </w:p>
    <w:p>
      <w:pPr>
        <w:pStyle w:val="Heading1"/>
        <w:spacing w:before="0" w:after="160"/>
        <w:rPr/>
      </w:pPr>
      <w:r>
        <w:rPr/>
        <w:t>1. Présentation générale</w:t>
      </w:r>
    </w:p>
    <w:p>
      <w:pPr>
        <w:pStyle w:val="Normal"/>
        <w:spacing w:before="0" w:after="140"/>
        <w:rPr/>
      </w:pPr>
      <w:r>
        <w:rPr/>
        <w:t xml:space="preserve">PM3D Display est un écran de quai miniature autonome, conçu pour reproduire le plus fidèlement possible les tableaux d'affichage des départs (et parfois des arrivées) de nombreux réseaux ferroviaires européens et internationaux. </w:t>
      </w:r>
    </w:p>
    <w:p>
      <w:pPr>
        <w:pStyle w:val="Normal"/>
        <w:spacing w:before="0" w:after="140"/>
        <w:rPr/>
      </w:pPr>
      <w:r>
        <w:rPr/>
        <w:t>Toute la configuration se fait sans bouton physique ni application à installer : l'appareil crée son propre réseau Wi-Fi et propose une interface web complète, accessible depuis un smartphone, une tablette ou un ordinateur. Vous choisissez le pays, le style d'écran, les horaires, les destinations, la luminosité, la vitesse de défilement, et bien plus, directement depuis votre navigateur.</w:t>
      </w:r>
    </w:p>
    <w:p>
      <w:pPr>
        <w:pStyle w:val="Heading2"/>
        <w:spacing w:before="240" w:after="120"/>
        <w:rPr/>
      </w:pPr>
      <w:r>
        <w:rPr/>
        <w:t>1.1 Ce que sait afficher l'appareil</w:t>
      </w:r>
    </w:p>
    <w:p>
      <w:pPr>
        <w:pStyle w:val="Normal"/>
        <w:spacing w:before="0" w:after="140"/>
        <w:rPr/>
      </w:pPr>
      <w:r>
        <w:rPr/>
        <w:t>Le firmware embarque plusieurs dizaines de styles d'affichage regroupés par pays, par exemple :</w:t>
      </w:r>
    </w:p>
    <w:p>
      <w:pPr>
        <w:pStyle w:val="ListParagraph"/>
        <w:numPr>
          <w:ilvl w:val="0"/>
          <w:numId w:val="6"/>
        </w:numPr>
        <w:spacing w:before="0" w:after="60"/>
        <w:rPr/>
      </w:pPr>
      <w:r>
        <w:rPr/>
        <w:t>France : SNCF nouvelle génération, Île-de-France (CRT), grandes lignes (départs/arrivées), affichage LED 2009, Montparnasse 2010, style 2012, Valence, Transilien…</w:t>
      </w:r>
    </w:p>
    <w:p>
      <w:pPr>
        <w:pStyle w:val="ListParagraph"/>
        <w:numPr>
          <w:ilvl w:val="0"/>
          <w:numId w:val="3"/>
        </w:numPr>
        <w:spacing w:before="0" w:after="60"/>
        <w:rPr/>
      </w:pPr>
      <w:r>
        <w:rPr/>
        <w:t>Belgique : SNCB détail, SNCB moderne, SNCB liste détaillée…</w:t>
      </w:r>
    </w:p>
    <w:p>
      <w:pPr>
        <w:pStyle w:val="ListParagraph"/>
        <w:numPr>
          <w:ilvl w:val="0"/>
          <w:numId w:val="3"/>
        </w:numPr>
        <w:spacing w:before="0" w:after="60"/>
        <w:rPr/>
      </w:pPr>
      <w:r>
        <w:rPr/>
        <w:t>Allemagne : DB 2010-2015, DB Intercity, Baden-Baden…</w:t>
      </w:r>
    </w:p>
    <w:p>
      <w:pPr>
        <w:pStyle w:val="ListParagraph"/>
        <w:numPr>
          <w:ilvl w:val="0"/>
          <w:numId w:val="3"/>
        </w:numPr>
        <w:spacing w:before="0" w:after="60"/>
        <w:rPr/>
      </w:pPr>
      <w:r>
        <w:rPr/>
        <w:t>Suisse : CFF/SBB Romandie, Zurich grandes lignes, Berne arrivées…</w:t>
      </w:r>
    </w:p>
    <w:p>
      <w:pPr>
        <w:pStyle w:val="ListParagraph"/>
        <w:numPr>
          <w:ilvl w:val="0"/>
          <w:numId w:val="3"/>
        </w:numPr>
        <w:spacing w:before="0" w:after="60"/>
        <w:rPr/>
      </w:pPr>
      <w:r>
        <w:rPr/>
        <w:t>Autriche : ÖBB (plusieurs coloris : bleu, vert, blanc, dense, sarcelle)…</w:t>
      </w:r>
    </w:p>
    <w:p>
      <w:pPr>
        <w:pStyle w:val="ListParagraph"/>
        <w:numPr>
          <w:ilvl w:val="0"/>
          <w:numId w:val="3"/>
        </w:numPr>
        <w:spacing w:before="0" w:after="60"/>
        <w:rPr/>
      </w:pPr>
      <w:r>
        <w:rPr/>
        <w:t>Pays-Bas : NS 2010 (photo), NS clair, NS bleu, NS sombre…</w:t>
      </w:r>
    </w:p>
    <w:p>
      <w:pPr>
        <w:pStyle w:val="ListParagraph"/>
        <w:numPr>
          <w:ilvl w:val="0"/>
          <w:numId w:val="3"/>
        </w:numPr>
        <w:spacing w:before="0" w:after="60"/>
        <w:rPr/>
      </w:pPr>
      <w:r>
        <w:rPr/>
        <w:t>Italie, Hongrie, Suède, Japon, Espagne, Pologne, Portugal, États-Unis, Inde, Royaume-Uni, Luxembourg, et d'autres.</w:t>
      </w:r>
    </w:p>
    <w:p>
      <w:pPr>
        <w:pStyle w:val="Heading2"/>
        <w:spacing w:before="240" w:after="120"/>
        <w:rPr/>
      </w:pPr>
      <w:r>
        <w:rPr/>
        <w:t>1.2 Connexions matérielles (rappel technique)</w:t>
      </w:r>
    </w:p>
    <w:p>
      <w:pPr>
        <w:pStyle w:val="Normal"/>
        <w:spacing w:before="0" w:after="140"/>
        <w:rPr/>
      </w:pPr>
      <w:r>
        <w:rPr/>
        <w:t>Câblage entre le module ESP32-C3 et l'écran ST7789 (pour information, en cas de réparation) :</w:t>
      </w:r>
    </w:p>
    <w:p>
      <w:pPr>
        <w:pStyle w:val="ListParagraph"/>
        <w:numPr>
          <w:ilvl w:val="0"/>
          <w:numId w:val="3"/>
        </w:numPr>
        <w:spacing w:before="0" w:after="60"/>
        <w:rPr/>
      </w:pPr>
      <w:r>
        <w:rPr/>
        <w:t>SCK (horloge) → GPIO4</w:t>
      </w:r>
    </w:p>
    <w:p>
      <w:pPr>
        <w:pStyle w:val="ListParagraph"/>
        <w:numPr>
          <w:ilvl w:val="0"/>
          <w:numId w:val="3"/>
        </w:numPr>
        <w:spacing w:before="0" w:after="60"/>
        <w:rPr/>
      </w:pPr>
      <w:r>
        <w:rPr/>
        <w:t>SDA / MOSI (données) → GPIO3</w:t>
      </w:r>
    </w:p>
    <w:p>
      <w:pPr>
        <w:pStyle w:val="ListParagraph"/>
        <w:numPr>
          <w:ilvl w:val="0"/>
          <w:numId w:val="3"/>
        </w:numPr>
        <w:spacing w:before="0" w:after="60"/>
        <w:rPr/>
      </w:pPr>
      <w:r>
        <w:rPr/>
        <w:t>DC (commande/donnée) → GPIO20</w:t>
      </w:r>
    </w:p>
    <w:p>
      <w:pPr>
        <w:pStyle w:val="ListParagraph"/>
        <w:numPr>
          <w:ilvl w:val="0"/>
          <w:numId w:val="3"/>
        </w:numPr>
        <w:spacing w:before="0" w:after="60"/>
        <w:rPr/>
      </w:pPr>
      <w:r>
        <w:rPr/>
        <w:t>RST (reset) → GPIO10</w:t>
      </w:r>
    </w:p>
    <w:p>
      <w:pPr>
        <w:pStyle w:val="ListParagraph"/>
        <w:numPr>
          <w:ilvl w:val="0"/>
          <w:numId w:val="3"/>
        </w:numPr>
        <w:spacing w:before="0" w:after="60"/>
        <w:rPr/>
      </w:pPr>
      <w:r>
        <w:rPr/>
        <w:t>CS (sélection puce) → GPIO6</w:t>
      </w:r>
    </w:p>
    <w:p>
      <w:pPr>
        <w:pStyle w:val="ListParagraph"/>
        <w:numPr>
          <w:ilvl w:val="0"/>
          <w:numId w:val="3"/>
        </w:numPr>
        <w:spacing w:before="0" w:after="60"/>
        <w:rPr/>
      </w:pPr>
      <w:r>
        <w:rPr/>
        <w:t>BLK (rétroéclairage) → GPIO5</w:t>
      </w:r>
    </w:p>
    <w:p>
      <w:pPr>
        <w:pStyle w:val="Normal"/>
        <w:pBdr>
          <w:left w:val="single" w:sz="24" w:space="8" w:color="1F6FB2"/>
        </w:pBdr>
        <w:shd w:val="clear" w:fill="EAF3FB"/>
        <w:spacing w:before="80" w:after="160"/>
        <w:ind w:start="120"/>
        <w:rPr/>
      </w:pPr>
      <w:r>
        <w:rPr>
          <w:b/>
          <w:bCs/>
          <w:color w:val="0B2A4E"/>
        </w:rPr>
        <w:t xml:space="preserve">Remarque : </w:t>
      </w:r>
      <w:r>
        <w:rPr/>
        <w:t>Ce câblage est déjà réalisé en usine sur l'appareil assemblé ; il n'est utile qu'en cas de démontage ou de réparation.</w:t>
      </w:r>
    </w:p>
    <w:p>
      <w:pPr>
        <w:pStyle w:val="Heading1"/>
        <w:spacing w:before="320" w:after="160"/>
        <w:rPr/>
      </w:pPr>
      <w:r>
        <w:rPr/>
        <w:t>2. Première mise en service</w:t>
      </w:r>
    </w:p>
    <w:p>
      <w:pPr>
        <w:pStyle w:val="Heading2"/>
        <w:spacing w:before="240" w:after="120"/>
        <w:rPr/>
      </w:pPr>
      <w:r>
        <w:rPr/>
        <w:t>2.1 Mise sous tension</w:t>
      </w:r>
    </w:p>
    <w:p>
      <w:pPr>
        <w:pStyle w:val="ListParagraph"/>
        <w:numPr>
          <w:ilvl w:val="0"/>
          <w:numId w:val="7"/>
        </w:numPr>
        <w:spacing w:before="0" w:after="80"/>
        <w:rPr/>
      </w:pPr>
      <w:r>
        <w:rPr/>
        <w:t>Branchez l'appareil à une alimentation USB adaptée.</w:t>
      </w:r>
    </w:p>
    <w:p>
      <w:pPr>
        <w:pStyle w:val="ListParagraph"/>
        <w:numPr>
          <w:ilvl w:val="0"/>
          <w:numId w:val="4"/>
        </w:numPr>
        <w:spacing w:before="0" w:after="80"/>
        <w:rPr/>
      </w:pPr>
      <w:r>
        <w:rPr/>
        <w:t>L'écran affiche d'abord une image de démarrage, puis un écran « Connexion Wi-Fi » indiquant :</w:t>
      </w:r>
    </w:p>
    <w:p>
      <w:pPr>
        <w:pStyle w:val="ListParagraph"/>
        <w:numPr>
          <w:ilvl w:val="0"/>
          <w:numId w:val="3"/>
        </w:numPr>
        <w:spacing w:before="0" w:after="60"/>
        <w:rPr/>
      </w:pPr>
      <w:r>
        <w:rPr/>
        <w:t>Le nom du réseau Wi-Fi créé par l'appareil (SSID), au format « PM3D-Display-XXXXXX » (les X sont propres à chaque appareil).</w:t>
      </w:r>
    </w:p>
    <w:p>
      <w:pPr>
        <w:pStyle w:val="ListParagraph"/>
        <w:numPr>
          <w:ilvl w:val="0"/>
          <w:numId w:val="3"/>
        </w:numPr>
        <w:spacing w:before="0" w:after="60"/>
        <w:rPr/>
      </w:pPr>
      <w:r>
        <w:rPr/>
        <w:t>L'adresse à saisir dans un navigateur : http://192.168.4.1</w:t>
      </w:r>
    </w:p>
    <w:p>
      <w:pPr>
        <w:pStyle w:val="ListParagraph"/>
        <w:numPr>
          <w:ilvl w:val="0"/>
          <w:numId w:val="4"/>
        </w:numPr>
        <w:spacing w:before="0" w:after="80"/>
        <w:rPr/>
      </w:pPr>
      <w:r>
        <w:rPr/>
        <w:t>Une barre de progression s'affiche pendant quelques secondes le temps que l'interface se prépare, puis l'écran bascule sur l'affichage normal (ou sur le mode démonstration lors du tout premier démarrage, voir §2.4).</w:t>
      </w:r>
    </w:p>
    <w:p>
      <w:pPr>
        <w:pStyle w:val="Heading2"/>
        <w:spacing w:before="240" w:after="120"/>
        <w:rPr/>
      </w:pPr>
      <w:r>
        <w:rPr/>
        <w:t>2.2 Connexion au réseau Wi-Fi de l'appareil</w:t>
      </w:r>
    </w:p>
    <w:p>
      <w:pPr>
        <w:pStyle w:val="ListParagraph"/>
        <w:numPr>
          <w:ilvl w:val="0"/>
          <w:numId w:val="4"/>
        </w:numPr>
        <w:spacing w:before="0" w:after="80"/>
        <w:rPr/>
      </w:pPr>
      <w:r>
        <w:rPr/>
        <w:t>Depuis un smartphone, une tablette ou un ordinateur, ouvrez les réglages Wi-Fi.</w:t>
      </w:r>
    </w:p>
    <w:p>
      <w:pPr>
        <w:pStyle w:val="ListParagraph"/>
        <w:numPr>
          <w:ilvl w:val="0"/>
          <w:numId w:val="4"/>
        </w:numPr>
        <w:spacing w:before="0" w:after="80"/>
        <w:rPr/>
      </w:pPr>
      <w:r>
        <w:rPr/>
        <w:t>Choisissez le réseau affiché sur l'écran (« PM3D-Display-XXXXXX »).</w:t>
      </w:r>
    </w:p>
    <w:p>
      <w:pPr>
        <w:pStyle w:val="ListParagraph"/>
        <w:numPr>
          <w:ilvl w:val="0"/>
          <w:numId w:val="4"/>
        </w:numPr>
        <w:spacing w:before="0" w:after="80"/>
        <w:rPr/>
      </w:pPr>
      <w:r>
        <w:rPr/>
        <w:t>Si un mot de passe a été défini (voir §7.1), saisissez-le. Par défaut, aucun mot de passe n'est requis.</w:t>
      </w:r>
    </w:p>
    <w:p>
      <w:pPr>
        <w:pStyle w:val="ListParagraph"/>
        <w:numPr>
          <w:ilvl w:val="0"/>
          <w:numId w:val="4"/>
        </w:numPr>
        <w:spacing w:before="0" w:after="80"/>
        <w:rPr/>
      </w:pPr>
      <w:r>
        <w:rPr/>
        <w:t>Ouvrez un navigateur internet et rendez-vous sur l'adresse http://192.168.4.1</w:t>
      </w:r>
    </w:p>
    <w:p>
      <w:pPr>
        <w:pStyle w:val="Normal"/>
        <w:pBdr>
          <w:left w:val="single" w:sz="24" w:space="8" w:color="1F6FB2"/>
        </w:pBdr>
        <w:shd w:val="clear" w:fill="EAF3FB"/>
        <w:spacing w:before="80" w:after="160"/>
        <w:ind w:start="120"/>
        <w:rPr/>
      </w:pPr>
      <w:r>
        <w:rPr>
          <w:b/>
          <w:bCs/>
          <w:color w:val="0B2A4E"/>
        </w:rPr>
        <w:t xml:space="preserve">Remarque : </w:t>
      </w:r>
      <w:r>
        <w:rPr/>
        <w:t>La plupart des téléphones proposent automatiquement d'ouvrir la page de connexion (portail captif) dès que le réseau est rejoint. Si ce n'est pas le cas, saisissez vous-même l'adresse ci-dessus.</w:t>
      </w:r>
    </w:p>
    <w:p>
      <w:pPr>
        <w:pStyle w:val="Heading2"/>
        <w:spacing w:before="240" w:after="120"/>
        <w:rPr/>
      </w:pPr>
      <w:r>
        <w:rPr/>
        <w:t>2.3 Écran d'accueil animé</w:t>
      </w:r>
    </w:p>
    <w:p>
      <w:pPr>
        <w:pStyle w:val="Normal"/>
        <w:spacing w:before="0" w:after="140"/>
        <w:rPr/>
      </w:pPr>
      <w:r>
        <w:rPr/>
        <w:t>La première page affiche le logo PM3D avec une courte animation de chargement, puis redirige automatiquement vers la page « Pays » au bout de quelques secondes.</w:t>
      </w:r>
    </w:p>
    <w:p>
      <w:pPr>
        <w:pStyle w:val="Heading2"/>
        <w:spacing w:before="240" w:after="120"/>
        <w:rPr/>
      </w:pPr>
      <w:r>
        <w:rPr/>
        <w:t>2.4 Mode démonstration au premier démarrage</w:t>
      </w:r>
    </w:p>
    <w:p>
      <w:pPr>
        <w:pStyle w:val="Normal"/>
        <w:spacing w:before="0" w:after="140"/>
        <w:rPr/>
      </w:pPr>
      <w:r>
        <w:rPr/>
        <w:t>Lors du tout premier démarrage d'un appareil neuf, le mode démonstration s'active automatiquement : l'écran présente le drapeau du pays pendant 3 secondes, puis fait défiler chaque style d'affichage disponible pendant 5 secondes, en boucle. Ce mode s'interrompt automatiquement dès qu'un style est choisi manuellement dans l'interface (voir §6.4). (Le mode est réactivable depuis les paramètres avancés).</w:t>
      </w:r>
    </w:p>
    <w:p>
      <w:pPr>
        <w:pStyle w:val="Heading1"/>
        <w:spacing w:before="320" w:after="160"/>
        <w:rPr/>
      </w:pPr>
      <w:r>
        <w:rPr/>
        <w:t>3. Vue d'ensemble de l'interface web</w:t>
      </w:r>
    </w:p>
    <w:p>
      <w:pPr>
        <w:pStyle w:val="Normal"/>
        <w:spacing w:before="0" w:after="140"/>
        <w:rPr/>
      </w:pPr>
      <w:r>
        <w:rPr/>
        <w:t>Toutes les pages partagent un même bandeau supérieur avec le logo PM3D, l'heure et un accès rapide aux réglages. Voici les pages principales et comment y accéder :</w:t>
      </w:r>
    </w:p>
    <w:tbl>
      <w:tblPr>
        <w:tblW w:w="9350" w:type="dxa"/>
        <w:jc w:val="start"/>
        <w:tblInd w:w="0" w:type="dxa"/>
        <w:tblLayout w:type="fixed"/>
        <w:tblCellMar>
          <w:top w:w="0" w:type="dxa"/>
          <w:start w:w="108" w:type="dxa"/>
          <w:bottom w:w="0" w:type="dxa"/>
          <w:end w:w="108" w:type="dxa"/>
        </w:tblCellMar>
      </w:tblPr>
      <w:tblGrid>
        <w:gridCol w:w="3116"/>
        <w:gridCol w:w="3117"/>
        <w:gridCol w:w="3117"/>
      </w:tblGrid>
      <w:tr>
        <w:trPr/>
        <w:tc>
          <w:tcPr>
            <w:tcW w:w="3116" w:type="dxa"/>
            <w:tcBorders>
              <w:top w:val="single" w:sz="4" w:space="0" w:color="000000"/>
              <w:start w:val="single" w:sz="4" w:space="0" w:color="000000"/>
              <w:bottom w:val="single" w:sz="4" w:space="0" w:color="000000"/>
              <w:end w:val="single" w:sz="4" w:space="0" w:color="000000"/>
            </w:tcBorders>
            <w:shd w:fill="0B2A4E" w:val="clear"/>
          </w:tcPr>
          <w:p>
            <w:pPr>
              <w:pStyle w:val="Normal"/>
              <w:rPr/>
            </w:pPr>
            <w:r>
              <w:rPr>
                <w:b/>
                <w:bCs/>
                <w:color w:val="FFFFFF"/>
              </w:rPr>
              <w:t>Page</w:t>
            </w:r>
          </w:p>
        </w:tc>
        <w:tc>
          <w:tcPr>
            <w:tcW w:w="3117" w:type="dxa"/>
            <w:tcBorders>
              <w:top w:val="single" w:sz="4" w:space="0" w:color="000000"/>
              <w:start w:val="single" w:sz="4" w:space="0" w:color="000000"/>
              <w:bottom w:val="single" w:sz="4" w:space="0" w:color="000000"/>
              <w:end w:val="single" w:sz="4" w:space="0" w:color="000000"/>
            </w:tcBorders>
            <w:shd w:fill="0B2A4E" w:val="clear"/>
          </w:tcPr>
          <w:p>
            <w:pPr>
              <w:pStyle w:val="Normal"/>
              <w:rPr/>
            </w:pPr>
            <w:r>
              <w:rPr>
                <w:b/>
                <w:bCs/>
                <w:color w:val="FFFFFF"/>
              </w:rPr>
              <w:t>Adresse</w:t>
            </w:r>
          </w:p>
        </w:tc>
        <w:tc>
          <w:tcPr>
            <w:tcW w:w="3117" w:type="dxa"/>
            <w:tcBorders>
              <w:top w:val="single" w:sz="4" w:space="0" w:color="000000"/>
              <w:start w:val="single" w:sz="4" w:space="0" w:color="000000"/>
              <w:bottom w:val="single" w:sz="4" w:space="0" w:color="000000"/>
              <w:end w:val="single" w:sz="4" w:space="0" w:color="000000"/>
            </w:tcBorders>
            <w:shd w:fill="0B2A4E" w:val="clear"/>
          </w:tcPr>
          <w:p>
            <w:pPr>
              <w:pStyle w:val="Normal"/>
              <w:rPr/>
            </w:pPr>
            <w:r>
              <w:rPr>
                <w:b/>
                <w:bCs/>
                <w:color w:val="FFFFFF"/>
              </w:rPr>
              <w:t>Fonction</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Accueil</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/main</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Résumé de l'état de l'appareil et accès rapide</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Pays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/countries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Choix du pays / de la famille de style</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Styles d'un pays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/country</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Choix du style d'affichage précis</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Modifier l'écran</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/settings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Horaires, destinations, lignes visibles, police, luminosité</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Réglages du style</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/stylecfg</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Position fine des éléments à l'écran</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Thèmes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/themes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Apparence de l'interface web (couleurs)</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Configuration</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/config</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Menu vers les réglages courants et avancés</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Réglages avancés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/advanced</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Mot de passe Wi-Fi, calibration écran, mode démo</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Recherche Wi-Fi</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/wifiscan</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Connexion de l'appareil à votre box internet</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Mise à jour</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/updates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Mise à jour du firmware (en ligne ou fichier .bin)</w:t>
            </w:r>
          </w:p>
        </w:tc>
      </w:tr>
      <w:tr>
        <w:trPr/>
        <w:tc>
          <w:tcPr>
            <w:tcW w:w="3116"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Gestion des pays</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/packmanager</w:t>
            </w:r>
          </w:p>
        </w:tc>
        <w:tc>
          <w:tcPr>
            <w:tcW w:w="3117"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Choix des pays à conserver pour une version allégée</w:t>
            </w:r>
          </w:p>
        </w:tc>
      </w:tr>
    </w:tbl>
    <w:p>
      <w:pPr>
        <w:pStyle w:val="Normal"/>
        <w:spacing w:before="0" w:after="140"/>
        <w:rPr/>
      </w:pPr>
      <w:r>
        <w:rPr/>
      </w:r>
    </w:p>
    <w:p>
      <w:pPr>
        <w:pStyle w:val="Normal"/>
        <w:pBdr>
          <w:left w:val="single" w:sz="24" w:space="8" w:color="1F6FB2"/>
        </w:pBdr>
        <w:shd w:val="clear" w:fill="EAF3FB"/>
        <w:spacing w:before="80" w:after="160"/>
        <w:ind w:start="120"/>
        <w:rPr/>
      </w:pPr>
      <w:r>
        <w:rPr>
          <w:b/>
          <w:bCs/>
          <w:color w:val="0B2A4E"/>
        </w:rPr>
        <w:t xml:space="preserve">Remarque : </w:t>
      </w:r>
      <w:r>
        <w:rPr/>
        <w:t>Ces adresses ne sont accessibles que lorsque l'appareil (ou votre téléphone/ordinateur) est connecté au réseau Wi-Fi PM3D-Display-XXXXXX, ou après connexion de l'appareil à votre box (voir §8).</w:t>
      </w:r>
    </w:p>
    <w:p>
      <w:pPr>
        <w:pStyle w:val="Heading2"/>
        <w:spacing w:before="240" w:after="120"/>
        <w:rPr/>
      </w:pPr>
      <w:r>
        <w:rPr/>
        <w:t>3.1 Langues disponibles</w:t>
      </w:r>
    </w:p>
    <w:p>
      <w:pPr>
        <w:pStyle w:val="Normal"/>
        <w:spacing w:before="0" w:after="140"/>
        <w:rPr/>
      </w:pPr>
      <w:r>
        <w:rPr/>
        <w:t>L'interface est disponible en quatre langues : français (FR), néerlandais (NL), allemand (DE) et anglais (EN). Le sélecteur de langue est visible dans l'en-tête des pages ; le choix est mémorisé après redémarrage.</w:t>
      </w:r>
    </w:p>
    <w:p>
      <w:pPr>
        <w:pStyle w:val="Heading1"/>
        <w:spacing w:before="320" w:after="160"/>
        <w:rPr/>
      </w:pPr>
      <w:r>
        <w:rPr/>
        <w:t>4. Page d'accueil</w:t>
      </w:r>
    </w:p>
    <w:p>
      <w:pPr>
        <w:pStyle w:val="Normal"/>
        <w:spacing w:before="0" w:after="140"/>
        <w:rPr/>
      </w:pPr>
      <w:r>
        <w:rPr/>
        <w:t>La page d'accueil (/main) résume en un coup d'œil :</w:t>
      </w:r>
    </w:p>
    <w:p>
      <w:pPr>
        <w:pStyle w:val="ListParagraph"/>
        <w:numPr>
          <w:ilvl w:val="0"/>
          <w:numId w:val="3"/>
        </w:numPr>
        <w:spacing w:before="0" w:after="60"/>
        <w:rPr/>
      </w:pPr>
      <w:r>
        <w:rPr/>
        <w:t>Le style actif (ex. « SNCB détail », « ÖBB bleu »…).</w:t>
      </w:r>
    </w:p>
    <w:p>
      <w:pPr>
        <w:pStyle w:val="ListParagraph"/>
        <w:numPr>
          <w:ilvl w:val="0"/>
          <w:numId w:val="3"/>
        </w:numPr>
        <w:spacing w:before="0" w:after="60"/>
        <w:rPr/>
      </w:pPr>
      <w:r>
        <w:rPr/>
        <w:t>Le nombre de lignes visibles par rapport au maximum autorisé par le style choisi.</w:t>
      </w:r>
    </w:p>
    <w:p>
      <w:pPr>
        <w:pStyle w:val="ListParagraph"/>
        <w:numPr>
          <w:ilvl w:val="0"/>
          <w:numId w:val="3"/>
        </w:numPr>
        <w:spacing w:before="0" w:after="60"/>
        <w:rPr/>
      </w:pPr>
      <w:r>
        <w:rPr/>
        <w:t>Le mode d'affichage des horaires : automatique (l'appareil ajuste l'heure des trains) ou fixe (les horaires restent tels que saisis).</w:t>
      </w:r>
    </w:p>
    <w:p>
      <w:pPr>
        <w:pStyle w:val="Normal"/>
        <w:spacing w:before="0" w:after="140"/>
        <w:rPr/>
      </w:pPr>
      <w:r>
        <w:rPr/>
        <w:t>Quatre boutons rapides permettent d'accéder à :</w:t>
      </w:r>
    </w:p>
    <w:p>
      <w:pPr>
        <w:pStyle w:val="ListParagraph"/>
        <w:numPr>
          <w:ilvl w:val="0"/>
          <w:numId w:val="3"/>
        </w:numPr>
        <w:spacing w:before="0" w:after="60"/>
        <w:rPr/>
      </w:pPr>
      <w:r>
        <w:rPr/>
        <w:t>Modifier l'écran (horaires, destinations…)</w:t>
      </w:r>
    </w:p>
    <w:p>
      <w:pPr>
        <w:pStyle w:val="ListParagraph"/>
        <w:numPr>
          <w:ilvl w:val="0"/>
          <w:numId w:val="3"/>
        </w:numPr>
        <w:spacing w:before="0" w:after="60"/>
        <w:rPr/>
      </w:pPr>
      <w:r>
        <w:rPr/>
        <w:t>Activer/désactiver les heures automatiques</w:t>
      </w:r>
    </w:p>
    <w:p>
      <w:pPr>
        <w:pStyle w:val="ListParagraph"/>
        <w:numPr>
          <w:ilvl w:val="0"/>
          <w:numId w:val="3"/>
        </w:numPr>
        <w:spacing w:before="0" w:after="60"/>
        <w:rPr/>
      </w:pPr>
      <w:r>
        <w:rPr/>
        <w:t>Changer de pays</w:t>
      </w:r>
    </w:p>
    <w:p>
      <w:pPr>
        <w:pStyle w:val="ListParagraph"/>
        <w:numPr>
          <w:ilvl w:val="0"/>
          <w:numId w:val="3"/>
        </w:numPr>
        <w:spacing w:before="0" w:after="60"/>
        <w:rPr/>
      </w:pPr>
      <w:r>
        <w:rPr/>
        <w:t>Mettre à jour le firmware</w:t>
      </w:r>
    </w:p>
    <w:p>
      <w:pPr>
        <w:pStyle w:val="ListParagraph"/>
        <w:numPr>
          <w:ilvl w:val="0"/>
          <w:numId w:val="3"/>
        </w:numPr>
        <w:spacing w:before="0" w:after="60"/>
        <w:rPr/>
      </w:pPr>
      <w:r>
        <w:rPr/>
        <w:t>Ouvrir le menu Configuration</w:t>
      </w:r>
    </w:p>
    <w:p>
      <w:pPr>
        <w:pStyle w:val="Heading1"/>
        <w:spacing w:before="320" w:after="160"/>
        <w:rPr/>
      </w:pPr>
      <w:r>
        <w:rPr/>
        <w:t>5. Choisir un pays et un style d'affichage</w:t>
      </w:r>
    </w:p>
    <w:p>
      <w:pPr>
        <w:pStyle w:val="Heading2"/>
        <w:spacing w:before="240" w:after="120"/>
        <w:rPr/>
      </w:pPr>
      <w:r>
        <w:rPr/>
        <w:t>5.1 Page « Pays »</w:t>
      </w:r>
    </w:p>
    <w:p>
      <w:pPr>
        <w:pStyle w:val="Normal"/>
        <w:spacing w:before="0" w:after="140"/>
        <w:rPr/>
      </w:pPr>
      <w:r>
        <w:rPr/>
        <w:t>La page /countries affiche une grille de drapeaux : Allemagne, Autriche, Belgique, Suisse, Espagne, France, Hongrie, Inde, Italie, Japon, Luxembourg, Pays-Bas, Pologne, Portugal, Suède, États-Unis, Royaume-Uni. Touchez un drapeau pour afficher les styles disponibles pour ce pays.</w:t>
      </w:r>
    </w:p>
    <w:p>
      <w:pPr>
        <w:pStyle w:val="Heading2"/>
        <w:spacing w:before="240" w:after="120"/>
        <w:rPr/>
      </w:pPr>
      <w:r>
        <w:rPr/>
        <w:t>5.2 Choisir un style</w:t>
      </w:r>
    </w:p>
    <w:p>
      <w:pPr>
        <w:pStyle w:val="Normal"/>
        <w:spacing w:before="0" w:after="140"/>
        <w:rPr/>
      </w:pPr>
      <w:r>
        <w:rPr/>
        <w:t>Chaque style est présenté avec un aperçu miniature reproduisant le texte sur l'écran réel .</w:t>
      </w:r>
    </w:p>
    <w:p>
      <w:pPr>
        <w:pStyle w:val="Normal"/>
        <w:spacing w:before="0" w:after="140"/>
        <w:rPr/>
      </w:pPr>
      <w:r>
        <w:rPr/>
        <w:t>Un aperçu « miroir » se met à jour en direct pendant que vous modifiez les réglages, sans avoir besoin de recharger la page.</w:t>
      </w:r>
    </w:p>
    <w:p>
      <w:pPr>
        <w:pStyle w:val="Normal"/>
        <w:spacing w:before="0" w:after="140"/>
        <w:rPr/>
      </w:pPr>
      <w:r>
        <w:rPr/>
        <w:t>Un bouton en forme d'engrenage, présent sur chaque aperçu, ouvre directement les réglages fins de ce style (voir §6.3).</w:t>
      </w:r>
    </w:p>
    <w:p>
      <w:pPr>
        <w:pStyle w:val="Heading2"/>
        <w:spacing w:before="240" w:after="120"/>
        <w:rPr/>
      </w:pPr>
      <w:r>
        <w:rPr/>
        <w:t>5.3 Copier un tableau existant</w:t>
      </w:r>
    </w:p>
    <w:p>
      <w:pPr>
        <w:pStyle w:val="Normal"/>
        <w:spacing w:before="0" w:after="140"/>
        <w:rPr/>
      </w:pPr>
      <w:r>
        <w:rPr/>
        <w:t>Dans la page « Modifier l'écran », un menu déroulant « Copier depuis » permet de dupliquer les horaires et destinations d'un autre style déjà configuré vers le style actif, ce qui évite de tout ressaisir lors d'un changement de style.</w:t>
      </w:r>
    </w:p>
    <w:p>
      <w:pPr>
        <w:pStyle w:val="Heading1"/>
        <w:spacing w:before="320" w:after="160"/>
        <w:rPr/>
      </w:pPr>
      <w:r>
        <w:rPr/>
        <w:t>6. Modifier l'écran : horaires, destinations et affichage</w:t>
      </w:r>
    </w:p>
    <w:p>
      <w:pPr>
        <w:pStyle w:val="Normal"/>
        <w:spacing w:before="0" w:after="140"/>
        <w:rPr/>
      </w:pPr>
      <w:r>
        <w:rPr/>
        <w:t>La page « Modifier l'écran » (/settings) est le cœur de la configuration au quotidien. Elle regroupe les réglages généraux d'affichage et la liste des trains à afficher.</w:t>
      </w:r>
    </w:p>
    <w:p>
      <w:pPr>
        <w:pStyle w:val="Heading2"/>
        <w:spacing w:before="240" w:after="120"/>
        <w:rPr/>
      </w:pPr>
      <w:r>
        <w:rPr/>
        <w:t>6.1 Réglages généraux d'affichage</w:t>
      </w:r>
    </w:p>
    <w:p>
      <w:pPr>
        <w:pStyle w:val="ListParagraph"/>
        <w:numPr>
          <w:ilvl w:val="0"/>
          <w:numId w:val="3"/>
        </w:numPr>
        <w:spacing w:before="0" w:after="60"/>
        <w:rPr/>
      </w:pPr>
      <w:r>
        <w:rPr/>
        <w:t>Lignes visibles : nombre de lignes de trains affichées simultanément (le maximum dépend du style choisi).</w:t>
      </w:r>
    </w:p>
    <w:p>
      <w:pPr>
        <w:pStyle w:val="ListParagraph"/>
        <w:numPr>
          <w:ilvl w:val="0"/>
          <w:numId w:val="3"/>
        </w:numPr>
        <w:spacing w:before="0" w:after="60"/>
        <w:rPr/>
      </w:pPr>
      <w:r>
        <w:rPr/>
        <w:t>Police (taille du tableau) : ajuste la taille du texte à l'écran, de 1 à 3,8.</w:t>
      </w:r>
    </w:p>
    <w:p>
      <w:pPr>
        <w:pStyle w:val="ListParagraph"/>
        <w:numPr>
          <w:ilvl w:val="0"/>
          <w:numId w:val="3"/>
        </w:numPr>
        <w:spacing w:before="0" w:after="60"/>
        <w:rPr/>
      </w:pPr>
      <w:r>
        <w:rPr/>
        <w:t>Délai de défilement (ms) : vitesse à laquelle les lignes défilent lorsqu'il y a plus de trains que de lignes visibles (de 500 à 15 000 millisecondes).</w:t>
      </w:r>
    </w:p>
    <w:p>
      <w:pPr>
        <w:pStyle w:val="ListParagraph"/>
        <w:numPr>
          <w:ilvl w:val="0"/>
          <w:numId w:val="3"/>
        </w:numPr>
        <w:spacing w:before="0" w:after="60"/>
        <w:rPr/>
      </w:pPr>
      <w:r>
        <w:rPr/>
        <w:t>Luminosité : réglable sur 10 niveaux.</w:t>
      </w:r>
    </w:p>
    <w:p>
      <w:pPr>
        <w:pStyle w:val="Normal"/>
        <w:spacing w:before="0" w:after="140"/>
        <w:rPr/>
      </w:pPr>
      <w:r>
        <w:rPr/>
        <w:t>Toute modification de ces valeurs se répercute immédiatement sur l'écran physique de l'appareil.</w:t>
      </w:r>
    </w:p>
    <w:p>
      <w:pPr>
        <w:pStyle w:val="Heading2"/>
        <w:spacing w:before="240" w:after="120"/>
        <w:rPr/>
      </w:pPr>
      <w:r>
        <w:rPr/>
        <w:t>6.2 Liste des départs (trains)</w:t>
      </w:r>
    </w:p>
    <w:p>
      <w:pPr>
        <w:pStyle w:val="Normal"/>
        <w:spacing w:before="0" w:after="140"/>
        <w:rPr/>
      </w:pPr>
      <w:r>
        <w:rPr/>
        <w:t>Pour chaque ligne, vous pouvez saisir :</w:t>
      </w:r>
    </w:p>
    <w:p>
      <w:pPr>
        <w:pStyle w:val="ListParagraph"/>
        <w:numPr>
          <w:ilvl w:val="0"/>
          <w:numId w:val="3"/>
        </w:numPr>
        <w:spacing w:before="0" w:after="60"/>
        <w:rPr/>
      </w:pPr>
      <w:r>
        <w:rPr/>
        <w:t>L'heure de passage</w:t>
      </w:r>
    </w:p>
    <w:p>
      <w:pPr>
        <w:pStyle w:val="ListParagraph"/>
        <w:numPr>
          <w:ilvl w:val="0"/>
          <w:numId w:val="3"/>
        </w:numPr>
        <w:spacing w:before="0" w:after="60"/>
        <w:rPr/>
      </w:pPr>
      <w:r>
        <w:rPr/>
        <w:t>Un retard éventuel (ex. « +5 »)</w:t>
      </w:r>
    </w:p>
    <w:p>
      <w:pPr>
        <w:pStyle w:val="ListParagraph"/>
        <w:numPr>
          <w:ilvl w:val="0"/>
          <w:numId w:val="3"/>
        </w:numPr>
        <w:spacing w:before="0" w:after="60"/>
        <w:rPr/>
      </w:pPr>
      <w:r>
        <w:rPr/>
        <w:t>Le type de train (TER, IC, TGV, ICE…)</w:t>
      </w:r>
    </w:p>
    <w:p>
      <w:pPr>
        <w:pStyle w:val="ListParagraph"/>
        <w:numPr>
          <w:ilvl w:val="0"/>
          <w:numId w:val="3"/>
        </w:numPr>
        <w:spacing w:before="0" w:after="60"/>
        <w:rPr/>
      </w:pPr>
      <w:r>
        <w:rPr/>
        <w:t>La voie / le quai</w:t>
      </w:r>
    </w:p>
    <w:p>
      <w:pPr>
        <w:pStyle w:val="ListParagraph"/>
        <w:numPr>
          <w:ilvl w:val="0"/>
          <w:numId w:val="3"/>
        </w:numPr>
        <w:spacing w:before="0" w:after="60"/>
        <w:rPr/>
      </w:pPr>
      <w:r>
        <w:rPr/>
        <w:t>La destination</w:t>
      </w:r>
    </w:p>
    <w:p>
      <w:pPr>
        <w:pStyle w:val="ListParagraph"/>
        <w:numPr>
          <w:ilvl w:val="0"/>
          <w:numId w:val="3"/>
        </w:numPr>
        <w:spacing w:before="0" w:after="60"/>
        <w:rPr/>
      </w:pPr>
      <w:r>
        <w:rPr/>
        <w:t>Une information complémentaire ou un « via » selon les styles</w:t>
      </w:r>
    </w:p>
    <w:p>
      <w:pPr>
        <w:pStyle w:val="Normal"/>
        <w:spacing w:before="0" w:after="140"/>
        <w:rPr/>
      </w:pPr>
      <w:r>
        <w:rPr/>
        <w:t>Certains styles proposent des champs spécifique.</w:t>
      </w:r>
    </w:p>
    <w:p>
      <w:pPr>
        <w:pStyle w:val="Heading2"/>
        <w:spacing w:before="240" w:after="120"/>
        <w:rPr/>
      </w:pPr>
      <w:r>
        <w:rPr/>
        <w:t>6.3 Réglages fins du style (position à l'écran)</w:t>
      </w:r>
    </w:p>
    <w:p>
      <w:pPr>
        <w:pStyle w:val="Normal"/>
        <w:spacing w:before="0" w:after="140"/>
        <w:rPr/>
      </w:pPr>
      <w:r>
        <w:rPr/>
        <w:t>Depuis la page « Réglages style » (bouton engrenage sur l'aperçu, ou bouton « Réglages style » depuis Modifier l'écran), vous pouvez ajuster précisément :</w:t>
      </w:r>
    </w:p>
    <w:p>
      <w:pPr>
        <w:pStyle w:val="ListParagraph"/>
        <w:numPr>
          <w:ilvl w:val="0"/>
          <w:numId w:val="3"/>
        </w:numPr>
        <w:spacing w:before="0" w:after="60"/>
        <w:rPr/>
      </w:pPr>
      <w:r>
        <w:rPr/>
        <w:t>La taille de police globale du style et sa position (X, Y).</w:t>
      </w:r>
    </w:p>
    <w:p>
      <w:pPr>
        <w:pStyle w:val="ListParagraph"/>
        <w:numPr>
          <w:ilvl w:val="0"/>
          <w:numId w:val="3"/>
        </w:numPr>
        <w:spacing w:before="0" w:after="60"/>
        <w:rPr/>
      </w:pPr>
      <w:r>
        <w:rPr/>
        <w:t>Le nombre de lignes visibles, la taille de police du tableau, le délai de défilement et la luminosité (identiques à la page principale).</w:t>
      </w:r>
    </w:p>
    <w:p>
      <w:pPr>
        <w:pStyle w:val="ListParagraph"/>
        <w:numPr>
          <w:ilvl w:val="0"/>
          <w:numId w:val="3"/>
        </w:numPr>
        <w:spacing w:before="0" w:after="60"/>
        <w:rPr/>
      </w:pPr>
      <w:r>
        <w:rPr/>
        <w:t>La position horizontale de chaque colonne : heure, information, destination, type de train, voie.</w:t>
      </w:r>
    </w:p>
    <w:p>
      <w:pPr>
        <w:pStyle w:val="Normal"/>
        <w:spacing w:before="0" w:after="140"/>
        <w:rPr/>
      </w:pPr>
      <w:r>
        <w:rPr/>
        <w:t>Pour certains styles particuliers, des réglages supplémentaires apparaissent : décalage vertical du dessin pour les grandes lignes SNCF, tailles de police dédiées pour les blocs heure/destination du style Valence, message du bandeau rouge CFF/SBB, message du bandeau orange CFL Luxembourg, etc.</w:t>
      </w:r>
    </w:p>
    <w:p>
      <w:pPr>
        <w:pStyle w:val="Normal"/>
        <w:pBdr>
          <w:left w:val="single" w:sz="24" w:space="8" w:color="1F6FB2"/>
        </w:pBdr>
        <w:shd w:val="clear" w:fill="EAF3FB"/>
        <w:spacing w:before="80" w:after="160"/>
        <w:ind w:start="120"/>
        <w:rPr/>
      </w:pPr>
      <w:r>
        <w:rPr>
          <w:b/>
          <w:bCs/>
          <w:color w:val="0B2A4E"/>
        </w:rPr>
        <w:t xml:space="preserve">Remarque : </w:t>
      </w:r>
      <w:r>
        <w:rPr/>
        <w:t>Ces réglages sont appliqués en direct sur l'écran pendant que vous les modifiez, ce qui permet de caler l'affichage au pixel près avant d'enregistrer.</w:t>
      </w:r>
    </w:p>
    <w:p>
      <w:pPr>
        <w:pStyle w:val="Heading2"/>
        <w:spacing w:before="240" w:after="120"/>
        <w:rPr/>
      </w:pPr>
      <w:r>
        <w:rPr/>
        <w:t>6.4 Sortie automatique du mode démonstration</w:t>
      </w:r>
    </w:p>
    <w:p>
      <w:pPr>
        <w:pStyle w:val="Normal"/>
        <w:spacing w:before="0" w:after="140"/>
        <w:rPr/>
      </w:pPr>
      <w:r>
        <w:rPr/>
        <w:t>Dès qu'un style est sélectionné manuellement (page Pays puis choix d'un style), le mode démonstration éventuellement actif est désactivé automatiquement, et l'appareil affiche en continu le style choisi.</w:t>
      </w:r>
    </w:p>
    <w:p>
      <w:pPr>
        <w:pStyle w:val="Heading1"/>
        <w:spacing w:before="320" w:after="160"/>
        <w:rPr/>
      </w:pPr>
      <w:r>
        <w:rPr/>
        <w:t>7. Apparence de l'interface et menu Configuration</w:t>
      </w:r>
    </w:p>
    <w:p>
      <w:pPr>
        <w:pStyle w:val="Heading2"/>
        <w:spacing w:before="240" w:after="120"/>
        <w:rPr/>
      </w:pPr>
      <w:r>
        <w:rPr/>
        <w:t>7.1 Thèmes de l'interface web</w:t>
      </w:r>
    </w:p>
    <w:p>
      <w:pPr>
        <w:pStyle w:val="Normal"/>
        <w:spacing w:before="0" w:after="140"/>
        <w:rPr/>
      </w:pPr>
      <w:r>
        <w:rPr/>
        <w:t>La page /themes permet de changer la palette de couleurs de l'interface de configuration elle-même (indépendamment du style affiché sur l'écran de l'appareil). Ce réglage est purement esthétique et n'affecte pas l'affichage physique.</w:t>
      </w:r>
    </w:p>
    <w:p>
      <w:pPr>
        <w:pStyle w:val="Heading2"/>
        <w:spacing w:before="240" w:after="120"/>
        <w:rPr/>
      </w:pPr>
      <w:r>
        <w:rPr/>
        <w:t>7.2 Menu Configuration</w:t>
      </w:r>
    </w:p>
    <w:p>
      <w:pPr>
        <w:pStyle w:val="Normal"/>
        <w:spacing w:before="0" w:after="140"/>
        <w:rPr/>
      </w:pPr>
      <w:r>
        <w:rPr/>
        <w:t>La page /config regroupe les raccourcis vers Modifier l'écran, Pays et Mise à jour, ainsi qu'un accès protégé vers les Réglages avancés, précédé d'un message d'avertissement rappelant qu'une mauvaise manipulation peut désaligner l'affichage.</w:t>
      </w:r>
    </w:p>
    <w:p>
      <w:pPr>
        <w:pStyle w:val="Heading1"/>
        <w:spacing w:before="320" w:after="160"/>
        <w:rPr/>
      </w:pPr>
      <w:r>
        <w:rPr/>
        <w:t>8</w:t>
      </w:r>
      <w:r>
        <w:rPr/>
        <w:t>. Réglages avancés</w:t>
      </w:r>
    </w:p>
    <w:p>
      <w:pPr>
        <w:pStyle w:val="Normal"/>
        <w:spacing w:before="0" w:after="140"/>
        <w:rPr/>
      </w:pPr>
      <w:r>
        <w:rPr/>
      </w:r>
    </w:p>
    <w:p>
      <w:pPr>
        <w:pStyle w:val="Normal"/>
        <w:spacing w:before="0" w:after="140"/>
        <w:rPr/>
      </w:pPr>
      <w:r>
        <w:rPr/>
        <w:t>Accessible depuis le menu Configuration (bouton « Réglages avancés », avec confirmation de l'avertissement). Cette page regroupe des réglages sensibles pouvant désaligner l'affichage si elle sont mal utilisées.</w:t>
      </w:r>
    </w:p>
    <w:p>
      <w:pPr>
        <w:pStyle w:val="Normal"/>
        <w:spacing w:before="0" w:after="140"/>
        <w:rPr/>
      </w:pPr>
      <w:r>
        <w:rPr/>
      </w:r>
    </w:p>
    <w:p>
      <w:pPr>
        <w:pStyle w:val="Heading2"/>
        <w:spacing w:before="240" w:after="120"/>
        <w:rPr/>
      </w:pPr>
      <w:r>
        <w:rPr/>
        <w:t>8</w:t>
      </w:r>
      <w:r>
        <w:rPr/>
        <w:t>.1 Sécurité du Wi-Fi de l'appareil</w:t>
      </w:r>
    </w:p>
    <w:p>
      <w:pPr>
        <w:pStyle w:val="Normal"/>
        <w:spacing w:before="0" w:after="140"/>
        <w:rPr/>
      </w:pPr>
      <w:r>
        <w:rPr/>
        <w:t>Vous pouvez définir un mot de passe (8 à 63 caractères) pour protéger le réseau Wi-Fi PM3D-Display-XXXXXX créé par l'appareil. Laissez le champ vide pour conserver le mot de passe actuel.</w:t>
      </w:r>
    </w:p>
    <w:p>
      <w:pPr>
        <w:pStyle w:val="Normal"/>
        <w:pBdr>
          <w:left w:val="single" w:sz="24" w:space="8" w:color="1F6FB2"/>
        </w:pBdr>
        <w:shd w:val="clear" w:fill="EAF3FB"/>
        <w:spacing w:before="80" w:after="160"/>
        <w:ind w:start="120"/>
        <w:rPr/>
      </w:pPr>
      <w:r>
        <w:rPr>
          <w:b/>
          <w:bCs/>
          <w:color w:val="0B2A4E"/>
        </w:rPr>
        <w:t xml:space="preserve">Attention : </w:t>
      </w:r>
      <w:r>
        <w:rPr/>
        <w:t>Notez le mot de passe avant de redémarrer l'appareil : s'il est oublié, il faudra réinitialiser l'appareil pour s'y reconnecter.</w:t>
      </w:r>
    </w:p>
    <w:p>
      <w:pPr>
        <w:pStyle w:val="Heading2"/>
        <w:spacing w:before="240" w:after="120"/>
        <w:rPr/>
      </w:pPr>
      <w:r>
        <w:rPr/>
      </w:r>
    </w:p>
    <w:p>
      <w:pPr>
        <w:pStyle w:val="Heading2"/>
        <w:spacing w:before="240" w:after="120"/>
        <w:rPr/>
      </w:pPr>
      <w:r>
        <w:rPr/>
        <w:t>8</w:t>
      </w:r>
      <w:r>
        <w:rPr/>
        <w:t>.2 Calibration de l'écran</w:t>
      </w:r>
    </w:p>
    <w:p>
      <w:pPr>
        <w:pStyle w:val="Normal"/>
        <w:spacing w:before="0" w:after="140"/>
        <w:rPr/>
      </w:pPr>
      <w:r>
        <w:rPr/>
        <w:t>Six réglages permettent de repositionner précisément la zone visible de l'écran ST7789 si l'affichage n'est pas parfaitement centré :</w:t>
      </w:r>
    </w:p>
    <w:p>
      <w:pPr>
        <w:pStyle w:val="ListParagraph"/>
        <w:numPr>
          <w:ilvl w:val="0"/>
          <w:numId w:val="3"/>
        </w:numPr>
        <w:spacing w:before="0" w:after="60"/>
        <w:rPr/>
      </w:pPr>
      <w:r>
        <w:rPr/>
        <w:t>X1, Y1, X2, Y2 : décalages des bords de la zone d'affichage.</w:t>
      </w:r>
    </w:p>
    <w:p>
      <w:pPr>
        <w:pStyle w:val="ListParagraph"/>
        <w:numPr>
          <w:ilvl w:val="0"/>
          <w:numId w:val="3"/>
        </w:numPr>
        <w:spacing w:before="0" w:after="60"/>
        <w:rPr/>
      </w:pPr>
      <w:r>
        <w:rPr/>
        <w:t>Largeur, Hauteur : dimensions du panneau actif.</w:t>
      </w:r>
    </w:p>
    <w:p>
      <w:pPr>
        <w:pStyle w:val="Normal"/>
        <w:spacing w:before="0" w:after="140"/>
        <w:rPr/>
      </w:pPr>
      <w:r>
        <w:rPr/>
        <w:t>Il est recommandé de modifier ces valeurs par petits pas successifs, puis d'enregistrer, en observant le résultat sur l'écran physique après chaque essai.</w:t>
      </w:r>
    </w:p>
    <w:p>
      <w:pPr>
        <w:pStyle w:val="Heading2"/>
        <w:spacing w:before="240" w:after="120"/>
        <w:rPr/>
      </w:pPr>
      <w:r>
        <w:rPr/>
      </w:r>
    </w:p>
    <w:p>
      <w:pPr>
        <w:pStyle w:val="Heading2"/>
        <w:spacing w:before="240" w:after="120"/>
        <w:rPr/>
      </w:pPr>
      <w:r>
        <w:rPr/>
        <w:t>8</w:t>
      </w:r>
      <w:r>
        <w:rPr/>
        <w:t>.</w:t>
      </w:r>
      <w:r>
        <w:rPr/>
        <w:t>3</w:t>
      </w:r>
      <w:r>
        <w:rPr/>
        <w:t xml:space="preserve"> Mode démonstration</w:t>
      </w:r>
    </w:p>
    <w:p>
      <w:pPr>
        <w:pStyle w:val="Normal"/>
        <w:spacing w:before="0" w:after="140"/>
        <w:rPr/>
      </w:pPr>
      <w:r>
        <w:rPr/>
        <w:t>Deux boutons permettent d'activer ou de désactiver manuellement le mode démonstration à tout moment : celui-ci affiche le drapeau du pays pendant 3 secondes, puis chaque style disponible pendant 5 secondes, en boucle continue. Il se coupe automatiquement dès qu'un style est choisi manuellement.</w:t>
      </w:r>
    </w:p>
    <w:p>
      <w:pPr>
        <w:pStyle w:val="Heading1"/>
        <w:spacing w:before="320" w:after="160"/>
        <w:rPr/>
      </w:pPr>
      <w:r>
        <w:rPr/>
      </w:r>
    </w:p>
    <w:p>
      <w:pPr>
        <w:pStyle w:val="Heading1"/>
        <w:spacing w:before="320" w:after="160"/>
        <w:rPr/>
      </w:pPr>
      <w:r>
        <w:rPr/>
        <w:t>9</w:t>
      </w:r>
      <w:r>
        <w:rPr/>
        <w:t>. Sauvegarde des réglages</w:t>
      </w:r>
    </w:p>
    <w:p>
      <w:pPr>
        <w:pStyle w:val="Normal"/>
        <w:spacing w:before="0" w:after="140"/>
        <w:rPr/>
      </w:pPr>
      <w:r>
        <w:rPr/>
        <w:t>Tous les réglages (style actif, horaires et destinations, luminosité, police, délai de défilement, calibration écran, réseau Wi-Fi enregistré, langue, thème d'interface, mémoires SNCF détail, etc.) sont enregistrés en mémoire interne de l'appareil.</w:t>
      </w:r>
    </w:p>
    <w:p>
      <w:pPr>
        <w:pStyle w:val="Heading1"/>
        <w:spacing w:before="320" w:after="160"/>
        <w:rPr/>
      </w:pPr>
      <w:r>
        <w:rPr/>
      </w:r>
    </w:p>
    <w:p>
      <w:pPr>
        <w:pStyle w:val="Heading1"/>
        <w:spacing w:before="320" w:after="160"/>
        <w:rPr/>
      </w:pPr>
      <w:r>
        <w:rPr/>
        <w:t>1</w:t>
      </w:r>
      <w:r>
        <w:rPr/>
        <w:t>0</w:t>
      </w:r>
      <w:r>
        <w:rPr/>
        <w:t>. Dépannage</w:t>
      </w:r>
    </w:p>
    <w:tbl>
      <w:tblPr>
        <w:tblW w:w="9350" w:type="dxa"/>
        <w:jc w:val="start"/>
        <w:tblInd w:w="0" w:type="dxa"/>
        <w:tblLayout w:type="fixed"/>
        <w:tblCellMar>
          <w:top w:w="0" w:type="dxa"/>
          <w:start w:w="108" w:type="dxa"/>
          <w:bottom w:w="0" w:type="dxa"/>
          <w:end w:w="108" w:type="dxa"/>
        </w:tblCellMar>
      </w:tblPr>
      <w:tblGrid>
        <w:gridCol w:w="4675"/>
        <w:gridCol w:w="4675"/>
      </w:tblGrid>
      <w:tr>
        <w:trPr/>
        <w:tc>
          <w:tcPr>
            <w:tcW w:w="4675" w:type="dxa"/>
            <w:tcBorders>
              <w:top w:val="single" w:sz="4" w:space="0" w:color="000000"/>
              <w:start w:val="single" w:sz="4" w:space="0" w:color="000000"/>
              <w:bottom w:val="single" w:sz="4" w:space="0" w:color="000000"/>
              <w:end w:val="single" w:sz="4" w:space="0" w:color="000000"/>
            </w:tcBorders>
            <w:shd w:fill="0B2A4E" w:val="clear"/>
          </w:tcPr>
          <w:p>
            <w:pPr>
              <w:pStyle w:val="Normal"/>
              <w:rPr/>
            </w:pPr>
            <w:r>
              <w:rPr>
                <w:b/>
                <w:bCs/>
                <w:color w:val="FFFFFF"/>
              </w:rPr>
              <w:t>Problème</w:t>
            </w:r>
          </w:p>
        </w:tc>
        <w:tc>
          <w:tcPr>
            <w:tcW w:w="4675" w:type="dxa"/>
            <w:tcBorders>
              <w:top w:val="single" w:sz="4" w:space="0" w:color="000000"/>
              <w:start w:val="single" w:sz="4" w:space="0" w:color="000000"/>
              <w:bottom w:val="single" w:sz="4" w:space="0" w:color="000000"/>
              <w:end w:val="single" w:sz="4" w:space="0" w:color="000000"/>
            </w:tcBorders>
            <w:shd w:fill="0B2A4E" w:val="clear"/>
          </w:tcPr>
          <w:p>
            <w:pPr>
              <w:pStyle w:val="Normal"/>
              <w:rPr/>
            </w:pPr>
            <w:r>
              <w:rPr>
                <w:b/>
                <w:bCs/>
                <w:color w:val="FFFFFF"/>
              </w:rPr>
              <w:t>Solution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Le réseau Wi-Fi de l'appareil n'apparaît pas</w:t>
            </w:r>
          </w:p>
        </w:tc>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Vérifiez l'alimentation ; patientez quelques secondes après la mise sous tension ; rapprochez-vous de l'appareil.</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La page ne s'ouvre pas automatiquement</w:t>
            </w:r>
          </w:p>
        </w:tc>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Ouvrez manuellement un navigateur et saisissez http://192.168.4.1</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Mot de passe Wi-Fi oublié</w:t>
            </w:r>
          </w:p>
        </w:tc>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Reconnectez-vous en filaire de configuration/réinitialisation si disponible, ou contactez le support PM3D pour la procédure de réinitialisation.</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L'affichage est décalé sur l'écran</w:t>
            </w:r>
          </w:p>
        </w:tc>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Utilisez la calibration de l'écran dans les Réglages avancés (§9.2), par petits pas.</w:t>
            </w:r>
          </w:p>
        </w:tc>
      </w:tr>
      <w:tr>
        <w:trPr/>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Impossible d'ajouter un train (DB Intercity)</w:t>
            </w:r>
          </w:p>
        </w:tc>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La mémoire disponible est limitée ; utilisez « Mettre à jour » ou « Gérer les pays » pour libérer de l'espace lors d'une prochaine version allégée.</w:t>
            </w:r>
          </w:p>
        </w:tc>
      </w:tr>
      <w:tr>
        <w:trPr>
          <w:trHeight w:val="330" w:hRule="atLeast"/>
        </w:trPr>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L'heure affichée est fausse</w:t>
            </w:r>
          </w:p>
        </w:tc>
        <w:tc>
          <w:tcPr>
            <w:tcW w:w="4675" w:type="dxa"/>
            <w:tcBorders>
              <w:top w:val="single" w:sz="4" w:space="0" w:color="000000"/>
              <w:start w:val="single" w:sz="4" w:space="0" w:color="000000"/>
              <w:bottom w:val="single" w:sz="4" w:space="0" w:color="000000"/>
              <w:end w:val="single" w:sz="4" w:space="0" w:color="000000"/>
            </w:tcBorders>
          </w:tcPr>
          <w:p>
            <w:pPr>
              <w:pStyle w:val="Normal"/>
              <w:rPr/>
            </w:pPr>
            <w:r>
              <w:rPr>
                <w:b w:val="false"/>
                <w:bCs w:val="false"/>
                <w:color w:val="000000"/>
              </w:rPr>
              <w:t>Connectez l'appareil à un réseau Wi-Fi avec accès Internet (§8.1) pour activer la synchronisation automatique de l'heure.</w:t>
            </w:r>
          </w:p>
        </w:tc>
      </w:tr>
    </w:tbl>
    <w:p>
      <w:pPr>
        <w:pStyle w:val="Normal"/>
        <w:spacing w:before="0" w:after="140"/>
        <w:rPr/>
      </w:pPr>
      <w:r>
        <w:rPr/>
      </w:r>
    </w:p>
    <w:p>
      <w:pPr>
        <w:pStyle w:val="Normal"/>
        <w:pBdr>
          <w:left w:val="single" w:sz="24" w:space="8" w:color="1F6FB2"/>
        </w:pBdr>
        <w:shd w:val="clear" w:fill="EAF3FB"/>
        <w:spacing w:before="80" w:after="160"/>
        <w:ind w:start="120"/>
        <w:rPr/>
      </w:pPr>
      <w:r>
        <w:rPr>
          <w:b/>
          <w:bCs/>
          <w:color w:val="0B2A4E"/>
        </w:rPr>
        <w:t xml:space="preserve">Remarque : </w:t>
      </w:r>
      <w:r>
        <w:rPr/>
        <w:drawing>
          <wp:anchor distT="0" distB="0" distL="0" distR="0" simplePos="0" relativeHeight="3" behindDoc="0" locked="0" layoutInCell="1" allowOverlap="1">
            <wp:simplePos x="0" y="0"/>
            <wp:positionH relativeFrom="column">
              <wp:posOffset>1630680</wp:posOffset>
            </wp:positionH>
            <wp:positionV relativeFrom="paragraph">
              <wp:posOffset>973455</wp:posOffset>
            </wp:positionV>
            <wp:extent cx="2919095" cy="2851150"/>
            <wp:effectExtent l="0" t="0" r="0" b="0"/>
            <wp:wrapNone/>
            <wp:docPr id="2" name="Image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ie 1"/>
                    <pic:cNvPicPr>
                      <a:picLocks noChangeAspect="1" noChangeArrowheads="1"/>
                    </pic:cNvPicPr>
                  </pic:nvPicPr>
                  <pic:blipFill>
                    <a:blip r:embed="rId3"/>
                    <a:stretch>
                      <a:fillRect/>
                    </a:stretch>
                  </pic:blipFill>
                  <pic:spPr bwMode="auto">
                    <a:xfrm>
                      <a:off x="0" y="0"/>
                      <a:ext cx="2919095" cy="2851150"/>
                    </a:xfrm>
                    <a:prstGeom prst="rect">
                      <a:avLst/>
                    </a:prstGeom>
                    <a:noFill/>
                  </pic:spPr>
                </pic:pic>
              </a:graphicData>
            </a:graphic>
          </wp:anchor>
        </w:drawing>
      </w:r>
      <w:r>
        <w:rPr/>
        <w:t>Ce document décrit le fonctionnement du firmware tel qu'installé au moment de sa rédaction. Certaines options peuvent évoluer lors des prochaines mises à jour PM3D.</w:t>
      </w:r>
    </w:p>
    <w:sectPr>
      <w:type w:val="nextPage"/>
      <w:pgSz w:w="11906" w:h="16838"/>
      <w:pgMar w:left="1100" w:right="1100" w:gutter="0" w:header="0" w:top="1000" w:footer="0" w:bottom="10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420" w:hanging="2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0"/>
        </w:tabs>
        <w:ind w:start="420" w:hanging="2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420" w:hanging="2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0"/>
        </w:tabs>
        <w:ind w:start="420" w:hanging="2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3"/>
    <w:lvlOverride w:ilvl="0">
      <w:startOverride w:val="1"/>
    </w:lvlOverride>
  </w:num>
  <w:num w:numId="7">
    <w:abstractNumId w:val="4"/>
    <w:lvlOverride w:ilvl="0">
      <w:startOverride w:val="1"/>
    </w:lvlOverride>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Calibri" w:cs="Calibri"/>
      <w:color w:val="auto"/>
      <w:kern w:val="0"/>
      <w:sz w:val="22"/>
      <w:szCs w:val="22"/>
      <w:lang w:val="fr-FR" w:eastAsia="zh-CN" w:bidi="hi-IN"/>
    </w:rPr>
  </w:style>
  <w:style w:type="paragraph" w:styleId="Heading1">
    <w:name w:val="heading 1"/>
    <w:basedOn w:val="Titreuser"/>
    <w:qFormat/>
    <w:pPr>
      <w:pBdr>
        <w:bottom w:val="single" w:sz="6" w:space="4" w:color="1F6FB2"/>
      </w:pBdr>
      <w:spacing w:before="320" w:after="160"/>
    </w:pPr>
    <w:rPr>
      <w:rFonts w:ascii="Calibri" w:hAnsi="Calibri" w:eastAsia="Calibri" w:cs="Calibri"/>
      <w:b/>
      <w:bCs/>
      <w:color w:val="0B2A4E"/>
      <w:sz w:val="32"/>
      <w:szCs w:val="32"/>
    </w:rPr>
  </w:style>
  <w:style w:type="paragraph" w:styleId="Heading2">
    <w:name w:val="heading 2"/>
    <w:basedOn w:val="Titreuser"/>
    <w:qFormat/>
    <w:pPr/>
    <w:rPr>
      <w:rFonts w:ascii="Calibri" w:hAnsi="Calibri" w:eastAsia="Calibri" w:cs="Calibri"/>
      <w:b/>
      <w:bCs/>
      <w:color w:val="1F6FB2"/>
      <w:sz w:val="26"/>
      <w:szCs w:val="26"/>
    </w:rPr>
  </w:style>
  <w:style w:type="paragraph" w:styleId="Heading3">
    <w:name w:val="heading 3"/>
    <w:basedOn w:val="Titreuser"/>
    <w:qFormat/>
    <w:pPr/>
    <w:rPr>
      <w:rFonts w:ascii="Calibri" w:hAnsi="Calibri" w:eastAsia="Calibri" w:cs="Calibri"/>
      <w:b/>
      <w:bCs/>
      <w:color w:val="0B2A4E"/>
      <w:sz w:val="23"/>
      <w:szCs w:val="23"/>
    </w:rPr>
  </w:style>
  <w:style w:type="paragraph" w:styleId="Heading4">
    <w:name w:val="heading 4"/>
    <w:basedOn w:val="Titreuser"/>
    <w:qFormat/>
    <w:pPr/>
    <w:rPr>
      <w:i/>
      <w:iCs/>
      <w:color w:val="2E74B5"/>
    </w:rPr>
  </w:style>
  <w:style w:type="paragraph" w:styleId="Heading5">
    <w:name w:val="heading 5"/>
    <w:basedOn w:val="Titreuser"/>
    <w:qFormat/>
    <w:pPr/>
    <w:rPr>
      <w:color w:val="2E74B5"/>
    </w:rPr>
  </w:style>
  <w:style w:type="paragraph" w:styleId="Heading6">
    <w:name w:val="heading 6"/>
    <w:basedOn w:val="Titreuser"/>
    <w:qFormat/>
    <w:pPr/>
    <w:rPr>
      <w:color w:val="1F4D78"/>
    </w:rPr>
  </w:style>
  <w:style w:type="character" w:styleId="Hyperlink">
    <w:name w:val="Hyperlink"/>
    <w:uiPriority w:val="99"/>
    <w:unhideWhenUsed/>
    <w:rPr>
      <w:color w:val="0563C1"/>
      <w:u w:val="single"/>
    </w:rPr>
  </w:style>
  <w:style w:type="character" w:styleId="Caractresdenotedebasdepageuser">
    <w:name w:val="Caractères de note de bas de page (user)"/>
    <w:uiPriority w:val="99"/>
    <w:semiHidden/>
    <w:unhideWhenUsed/>
    <w:qFormat/>
    <w:rPr>
      <w:vertAlign w:val="superscript"/>
    </w:rPr>
  </w:style>
  <w:style w:type="character" w:styleId="Caractresdenotedebasdepage">
    <w:name w:val="Caractères de note de bas de page"/>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character" w:styleId="Caractresdenotedefinuser">
    <w:name w:val="Caractères de note de fin (user)"/>
    <w:uiPriority w:val="99"/>
    <w:semiHidden/>
    <w:unhideWhenUsed/>
    <w:qFormat/>
    <w:rPr>
      <w:vertAlign w:val="superscript"/>
    </w:rPr>
  </w:style>
  <w:style w:type="character" w:styleId="Caractresdenotedefin">
    <w:name w:val="Caractères de note de fin"/>
    <w:qFormat/>
    <w:rPr>
      <w:vertAlign w:val="superscript"/>
    </w:rPr>
  </w:style>
  <w:style w:type="character" w:styleId="EndnoteReference">
    <w:name w:val="endnote reference"/>
    <w:rPr>
      <w:vertAlign w:val="superscript"/>
    </w:rPr>
  </w:style>
  <w:style w:type="character" w:styleId="EndnoteTextChar">
    <w:name w:val="Endnote Text Char"/>
    <w:uiPriority w:val="99"/>
    <w:semiHidden/>
    <w:unhideWhenUsed/>
    <w:qFormat/>
    <w:rPr>
      <w:sz w:val="20"/>
      <w:szCs w:val="2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Titreuser"/>
    <w:qFormat/>
    <w:pPr/>
    <w:rPr>
      <w:sz w:val="56"/>
      <w:szCs w:val="56"/>
    </w:rPr>
  </w:style>
  <w:style w:type="paragraph" w:styleId="StrongEmphasis">
    <w:name w:val="Strong Emphasis"/>
    <w:qFormat/>
    <w:pPr>
      <w:widowControl/>
      <w:suppressAutoHyphens w:val="true"/>
      <w:bidi w:val="0"/>
      <w:spacing w:before="0" w:after="0"/>
      <w:jc w:val="start"/>
    </w:pPr>
    <w:rPr>
      <w:rFonts w:ascii="Calibri" w:hAnsi="Calibri" w:eastAsia="Calibri" w:cs="Calibri"/>
      <w:b/>
      <w:bCs/>
      <w:color w:val="auto"/>
      <w:kern w:val="0"/>
      <w:sz w:val="22"/>
      <w:szCs w:val="22"/>
      <w:lang w:val="fr-FR" w:eastAsia="zh-CN" w:bidi="hi-IN"/>
    </w:rPr>
  </w:style>
  <w:style w:type="paragraph" w:styleId="ListParagraph">
    <w:name w:val="List Paragraph"/>
    <w:qFormat/>
    <w:pPr>
      <w:widowControl/>
      <w:suppressAutoHyphens w:val="true"/>
      <w:bidi w:val="0"/>
      <w:spacing w:before="0" w:after="0"/>
      <w:jc w:val="start"/>
    </w:pPr>
    <w:rPr>
      <w:rFonts w:ascii="Calibri" w:hAnsi="Calibri" w:eastAsia="Calibri" w:cs="Calibri"/>
      <w:color w:val="auto"/>
      <w:kern w:val="0"/>
      <w:sz w:val="22"/>
      <w:szCs w:val="22"/>
      <w:lang w:val="fr-FR"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LibreOffice/26.2.4.2$Windows_X86_64 LibreOffice_project/0229ac93fcf0d7cbc6376066c6f35021cef002dc</Application>
  <AppVersion>15.0000</AppVersion>
  <Pages>7</Pages>
  <Words>1899</Words>
  <Characters>10426</Characters>
  <CharactersWithSpaces>12116</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2026-07-04T15:49:28Z</dcterms:created>
  <dc:creator>Un-named</dc:creator>
  <dc:description/>
  <dc:language>fr-FR</dc:language>
  <cp:lastModifiedBy/>
  <dcterms:modified xsi:type="dcterms:W3CDTF">2026-07-06T19:11:21Z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